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2A85" w14:textId="77777777" w:rsidR="00FE067E" w:rsidRPr="004244E1" w:rsidRDefault="003C6034" w:rsidP="00CC1F3B">
      <w:pPr>
        <w:pStyle w:val="TitlePageOrigin"/>
        <w:rPr>
          <w:color w:val="auto"/>
        </w:rPr>
      </w:pPr>
      <w:r w:rsidRPr="004244E1">
        <w:rPr>
          <w:caps w:val="0"/>
          <w:color w:val="auto"/>
        </w:rPr>
        <w:t>WEST VIRGINIA LEGISLATURE</w:t>
      </w:r>
    </w:p>
    <w:p w14:paraId="1E18E90A" w14:textId="58968309" w:rsidR="00CD36CF" w:rsidRPr="004244E1" w:rsidRDefault="00CD36CF" w:rsidP="00CC1F3B">
      <w:pPr>
        <w:pStyle w:val="TitlePageSession"/>
        <w:rPr>
          <w:color w:val="auto"/>
        </w:rPr>
      </w:pPr>
      <w:r w:rsidRPr="004244E1">
        <w:rPr>
          <w:color w:val="auto"/>
        </w:rPr>
        <w:t>20</w:t>
      </w:r>
      <w:r w:rsidR="00EC5E63" w:rsidRPr="004244E1">
        <w:rPr>
          <w:color w:val="auto"/>
        </w:rPr>
        <w:t>2</w:t>
      </w:r>
      <w:r w:rsidR="008E40D7" w:rsidRPr="004244E1">
        <w:rPr>
          <w:color w:val="auto"/>
        </w:rPr>
        <w:t>4</w:t>
      </w:r>
      <w:r w:rsidRPr="004244E1">
        <w:rPr>
          <w:color w:val="auto"/>
        </w:rPr>
        <w:t xml:space="preserve"> </w:t>
      </w:r>
      <w:r w:rsidR="003C6034" w:rsidRPr="004244E1">
        <w:rPr>
          <w:caps w:val="0"/>
          <w:color w:val="auto"/>
        </w:rPr>
        <w:t>REGULAR SESSION</w:t>
      </w:r>
    </w:p>
    <w:p w14:paraId="3CB0EB5E" w14:textId="77777777" w:rsidR="00CD36CF" w:rsidRPr="004244E1" w:rsidRDefault="000B2E51" w:rsidP="00CC1F3B">
      <w:pPr>
        <w:pStyle w:val="TitlePageBillPrefix"/>
        <w:rPr>
          <w:color w:val="auto"/>
        </w:rPr>
      </w:pPr>
      <w:sdt>
        <w:sdtPr>
          <w:rPr>
            <w:color w:val="auto"/>
          </w:rPr>
          <w:tag w:val="IntroDate"/>
          <w:id w:val="-1236936958"/>
          <w:placeholder>
            <w:docPart w:val="15BAB65C90E04E0A9283000301E28C60"/>
          </w:placeholder>
          <w:text/>
        </w:sdtPr>
        <w:sdtEndPr/>
        <w:sdtContent>
          <w:r w:rsidR="00AE48A0" w:rsidRPr="004244E1">
            <w:rPr>
              <w:color w:val="auto"/>
            </w:rPr>
            <w:t>Introduced</w:t>
          </w:r>
        </w:sdtContent>
      </w:sdt>
    </w:p>
    <w:p w14:paraId="6A423A9B" w14:textId="158BD120" w:rsidR="00CD36CF" w:rsidRPr="004244E1" w:rsidRDefault="000B2E51" w:rsidP="00CC1F3B">
      <w:pPr>
        <w:pStyle w:val="BillNumber"/>
        <w:rPr>
          <w:color w:val="auto"/>
        </w:rPr>
      </w:pPr>
      <w:sdt>
        <w:sdtPr>
          <w:rPr>
            <w:color w:val="auto"/>
          </w:rPr>
          <w:tag w:val="Chamber"/>
          <w:id w:val="893011969"/>
          <w:lock w:val="sdtLocked"/>
          <w:placeholder>
            <w:docPart w:val="8E8C1546435840DE905A9B580CB03E49"/>
          </w:placeholder>
          <w:dropDownList>
            <w:listItem w:displayText="House" w:value="House"/>
            <w:listItem w:displayText="Senate" w:value="Senate"/>
          </w:dropDownList>
        </w:sdtPr>
        <w:sdtEndPr/>
        <w:sdtContent>
          <w:r w:rsidR="00C33434" w:rsidRPr="004244E1">
            <w:rPr>
              <w:color w:val="auto"/>
            </w:rPr>
            <w:t>House</w:t>
          </w:r>
        </w:sdtContent>
      </w:sdt>
      <w:r w:rsidR="00303684" w:rsidRPr="004244E1">
        <w:rPr>
          <w:color w:val="auto"/>
        </w:rPr>
        <w:t xml:space="preserve"> </w:t>
      </w:r>
      <w:r w:rsidR="00CD36CF" w:rsidRPr="004244E1">
        <w:rPr>
          <w:color w:val="auto"/>
        </w:rPr>
        <w:t xml:space="preserve">Bill </w:t>
      </w:r>
      <w:sdt>
        <w:sdtPr>
          <w:rPr>
            <w:color w:val="auto"/>
          </w:rPr>
          <w:tag w:val="BNum"/>
          <w:id w:val="1645317809"/>
          <w:lock w:val="sdtLocked"/>
          <w:placeholder>
            <w:docPart w:val="1D6C9D29E6974CCAA152D5B6A4866F32"/>
          </w:placeholder>
          <w:text/>
        </w:sdtPr>
        <w:sdtEndPr/>
        <w:sdtContent>
          <w:r w:rsidR="005558D3">
            <w:rPr>
              <w:color w:val="auto"/>
            </w:rPr>
            <w:t>4517</w:t>
          </w:r>
        </w:sdtContent>
      </w:sdt>
    </w:p>
    <w:p w14:paraId="09CF34C3" w14:textId="72DED3FC" w:rsidR="00CD36CF" w:rsidRPr="004244E1" w:rsidRDefault="00CD36CF" w:rsidP="00CC1F3B">
      <w:pPr>
        <w:pStyle w:val="Sponsors"/>
        <w:rPr>
          <w:color w:val="auto"/>
        </w:rPr>
      </w:pPr>
      <w:r w:rsidRPr="004244E1">
        <w:rPr>
          <w:color w:val="auto"/>
        </w:rPr>
        <w:t xml:space="preserve">By </w:t>
      </w:r>
      <w:sdt>
        <w:sdtPr>
          <w:rPr>
            <w:color w:val="auto"/>
          </w:rPr>
          <w:tag w:val="Sponsors"/>
          <w:id w:val="1589585889"/>
          <w:placeholder>
            <w:docPart w:val="00C14495A94F43BD84940024A1AEC2A4"/>
          </w:placeholder>
          <w:text w:multiLine="1"/>
        </w:sdtPr>
        <w:sdtEndPr/>
        <w:sdtContent>
          <w:r w:rsidR="00155078" w:rsidRPr="004244E1">
            <w:rPr>
              <w:color w:val="auto"/>
            </w:rPr>
            <w:t>Delegate Linville</w:t>
          </w:r>
          <w:r w:rsidR="000B2E51">
            <w:rPr>
              <w:color w:val="auto"/>
            </w:rPr>
            <w:t xml:space="preserve"> and Tully</w:t>
          </w:r>
        </w:sdtContent>
      </w:sdt>
    </w:p>
    <w:p w14:paraId="6D27D841" w14:textId="349E5F35" w:rsidR="00E831B3" w:rsidRPr="004244E1" w:rsidRDefault="00CD36CF" w:rsidP="00CC1F3B">
      <w:pPr>
        <w:pStyle w:val="References"/>
        <w:rPr>
          <w:color w:val="auto"/>
        </w:rPr>
      </w:pPr>
      <w:r w:rsidRPr="004244E1">
        <w:rPr>
          <w:color w:val="auto"/>
        </w:rPr>
        <w:t>[</w:t>
      </w:r>
      <w:sdt>
        <w:sdtPr>
          <w:rPr>
            <w:color w:val="auto"/>
          </w:rPr>
          <w:tag w:val="References"/>
          <w:id w:val="-1043047873"/>
          <w:placeholder>
            <w:docPart w:val="558B1F1676CE4CF2876418F629DDF71E"/>
          </w:placeholder>
          <w:text w:multiLine="1"/>
        </w:sdtPr>
        <w:sdtEndPr/>
        <w:sdtContent>
          <w:r w:rsidR="005E2D1E" w:rsidRPr="005E2D1E">
            <w:rPr>
              <w:color w:val="auto"/>
            </w:rPr>
            <w:t>Introduced January 10, 2024   ; Referred to</w:t>
          </w:r>
          <w:r w:rsidR="005E2D1E" w:rsidRPr="005E2D1E">
            <w:rPr>
              <w:color w:val="auto"/>
            </w:rPr>
            <w:br/>
            <w:t xml:space="preserve"> the Committee on Pensions and Retirement then Judiciary</w:t>
          </w:r>
        </w:sdtContent>
      </w:sdt>
      <w:r w:rsidRPr="004244E1">
        <w:rPr>
          <w:color w:val="auto"/>
        </w:rPr>
        <w:t>]</w:t>
      </w:r>
    </w:p>
    <w:p w14:paraId="2CA03764" w14:textId="5AEE3786" w:rsidR="00303684" w:rsidRPr="004244E1" w:rsidRDefault="0000526A" w:rsidP="00CC1F3B">
      <w:pPr>
        <w:pStyle w:val="TitleSection"/>
        <w:rPr>
          <w:color w:val="auto"/>
        </w:rPr>
      </w:pPr>
      <w:r w:rsidRPr="004244E1">
        <w:rPr>
          <w:color w:val="auto"/>
        </w:rPr>
        <w:lastRenderedPageBreak/>
        <w:t>A BILL</w:t>
      </w:r>
      <w:r w:rsidR="00155078" w:rsidRPr="004244E1">
        <w:rPr>
          <w:color w:val="auto"/>
        </w:rPr>
        <w:t xml:space="preserve"> to </w:t>
      </w:r>
      <w:r w:rsidR="0080689A" w:rsidRPr="004244E1">
        <w:rPr>
          <w:color w:val="auto"/>
        </w:rPr>
        <w:t xml:space="preserve">amend </w:t>
      </w:r>
      <w:r w:rsidR="002540C0" w:rsidRPr="004244E1">
        <w:rPr>
          <w:color w:val="auto"/>
        </w:rPr>
        <w:t xml:space="preserve">and reenact §8-13-13 of </w:t>
      </w:r>
      <w:r w:rsidR="0080689A" w:rsidRPr="004244E1">
        <w:rPr>
          <w:color w:val="auto"/>
        </w:rPr>
        <w:t xml:space="preserve">the Code of West Virginia, 1931, as amended, </w:t>
      </w:r>
      <w:r w:rsidR="007809C6" w:rsidRPr="004244E1">
        <w:rPr>
          <w:color w:val="auto"/>
        </w:rPr>
        <w:t xml:space="preserve">relating to </w:t>
      </w:r>
      <w:r w:rsidR="00155078" w:rsidRPr="004244E1">
        <w:rPr>
          <w:color w:val="auto"/>
        </w:rPr>
        <w:t>mak</w:t>
      </w:r>
      <w:r w:rsidR="0080689A" w:rsidRPr="004244E1">
        <w:rPr>
          <w:color w:val="auto"/>
        </w:rPr>
        <w:t>ing the practice of</w:t>
      </w:r>
      <w:r w:rsidR="00155078" w:rsidRPr="004244E1">
        <w:rPr>
          <w:color w:val="auto"/>
        </w:rPr>
        <w:t xml:space="preserve"> assessing a </w:t>
      </w:r>
      <w:r w:rsidR="0080689A" w:rsidRPr="004244E1">
        <w:rPr>
          <w:color w:val="auto"/>
        </w:rPr>
        <w:t xml:space="preserve">municipality </w:t>
      </w:r>
      <w:r w:rsidR="00155078" w:rsidRPr="004244E1">
        <w:rPr>
          <w:color w:val="auto"/>
        </w:rPr>
        <w:t>user fee when the employee was not working in that municipality unlawful</w:t>
      </w:r>
      <w:r w:rsidR="0080689A" w:rsidRPr="004244E1">
        <w:rPr>
          <w:color w:val="auto"/>
        </w:rPr>
        <w:t>.</w:t>
      </w:r>
    </w:p>
    <w:p w14:paraId="1979C1E2" w14:textId="77777777" w:rsidR="00303684" w:rsidRPr="004244E1" w:rsidRDefault="00303684" w:rsidP="00CC1F3B">
      <w:pPr>
        <w:pStyle w:val="EnactingClause"/>
        <w:rPr>
          <w:color w:val="auto"/>
        </w:rPr>
      </w:pPr>
      <w:r w:rsidRPr="004244E1">
        <w:rPr>
          <w:color w:val="auto"/>
        </w:rPr>
        <w:t>Be it enacted by the Legislature of West Virginia:</w:t>
      </w:r>
    </w:p>
    <w:p w14:paraId="3A230370" w14:textId="6B68B9A8" w:rsidR="00C16AB3" w:rsidRPr="004244E1" w:rsidRDefault="0080689A" w:rsidP="00C16AB3">
      <w:pPr>
        <w:pStyle w:val="ArticleHeading"/>
        <w:rPr>
          <w:color w:val="auto"/>
        </w:rPr>
      </w:pPr>
      <w:r w:rsidRPr="004244E1">
        <w:rPr>
          <w:color w:val="auto"/>
        </w:rPr>
        <w:t>ARTICLE 13. TAXATION AND FINANCE.</w:t>
      </w:r>
    </w:p>
    <w:p w14:paraId="7C87013B" w14:textId="7B625ED9" w:rsidR="00C16AB3" w:rsidRPr="004244E1" w:rsidRDefault="00C16AB3" w:rsidP="00C16AB3">
      <w:pPr>
        <w:pStyle w:val="PartHeading"/>
        <w:rPr>
          <w:color w:val="auto"/>
        </w:rPr>
        <w:sectPr w:rsidR="00C16AB3" w:rsidRPr="004244E1" w:rsidSect="006D11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44E1">
        <w:rPr>
          <w:color w:val="auto"/>
        </w:rPr>
        <w:t>Part III. Special Charges for Municipal Services.</w:t>
      </w:r>
    </w:p>
    <w:p w14:paraId="50413D45" w14:textId="77777777" w:rsidR="00AC286C" w:rsidRPr="004244E1" w:rsidRDefault="0080689A" w:rsidP="00030956">
      <w:pPr>
        <w:pStyle w:val="SectionHeading"/>
        <w:rPr>
          <w:color w:val="auto"/>
        </w:rPr>
        <w:sectPr w:rsidR="00AC286C" w:rsidRPr="004244E1" w:rsidSect="006D11A3">
          <w:type w:val="continuous"/>
          <w:pgSz w:w="12240" w:h="15840" w:code="1"/>
          <w:pgMar w:top="1440" w:right="1440" w:bottom="1440" w:left="1440" w:header="720" w:footer="720" w:gutter="0"/>
          <w:lnNumType w:countBy="1" w:restart="newSection"/>
          <w:pgNumType w:start="0"/>
          <w:cols w:space="720"/>
          <w:titlePg/>
          <w:docGrid w:linePitch="360"/>
        </w:sectPr>
      </w:pPr>
      <w:r w:rsidRPr="004244E1">
        <w:rPr>
          <w:color w:val="auto"/>
        </w:rPr>
        <w:t>§8-13-13. Special charges for municipal services.</w:t>
      </w:r>
    </w:p>
    <w:p w14:paraId="7DC76043" w14:textId="77777777" w:rsidR="0080689A" w:rsidRPr="004244E1" w:rsidRDefault="0080689A" w:rsidP="00030956">
      <w:pPr>
        <w:pStyle w:val="SectionBody"/>
        <w:rPr>
          <w:color w:val="auto"/>
        </w:rPr>
      </w:pPr>
      <w:r w:rsidRPr="004244E1">
        <w:rPr>
          <w:color w:val="auto"/>
        </w:rPr>
        <w:t>(a)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p>
    <w:p w14:paraId="64C4DF27" w14:textId="77777777" w:rsidR="0080689A" w:rsidRPr="004244E1" w:rsidRDefault="0080689A" w:rsidP="00030956">
      <w:pPr>
        <w:pStyle w:val="SectionBody"/>
        <w:rPr>
          <w:color w:val="auto"/>
        </w:rPr>
      </w:pPr>
      <w:r w:rsidRPr="004244E1">
        <w:rPr>
          <w:color w:val="auto"/>
        </w:rPr>
        <w:t>(b) Any sewerage and sewage disposal service and any service incident to the collection and disposal of garbage, refuse, waste, ashes, trash, and any other similar matter is subject to the provisions of Chapter 24 of this code.</w:t>
      </w:r>
    </w:p>
    <w:p w14:paraId="6FB1BBE6" w14:textId="77777777" w:rsidR="0080689A" w:rsidRPr="004244E1" w:rsidRDefault="0080689A" w:rsidP="00030956">
      <w:pPr>
        <w:pStyle w:val="SectionBody"/>
        <w:rPr>
          <w:color w:val="auto"/>
        </w:rPr>
      </w:pPr>
      <w:r w:rsidRPr="004244E1">
        <w:rPr>
          <w:color w:val="auto"/>
        </w:rPr>
        <w:t>(c) A municipality shall not have a lien on any property as security for payments due under subsection (a) of this section except as provided in subsection (d) of this section.</w:t>
      </w:r>
    </w:p>
    <w:p w14:paraId="10825381" w14:textId="77777777" w:rsidR="0080689A" w:rsidRPr="004244E1" w:rsidRDefault="0080689A" w:rsidP="00030956">
      <w:pPr>
        <w:pStyle w:val="SectionBody"/>
        <w:rPr>
          <w:color w:val="auto"/>
        </w:rPr>
      </w:pPr>
      <w:r w:rsidRPr="004244E1">
        <w:rPr>
          <w:color w:val="auto"/>
        </w:rPr>
        <w:t xml:space="preserve">(d)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w:t>
      </w:r>
      <w:r w:rsidRPr="004244E1">
        <w:rPr>
          <w:color w:val="auto"/>
        </w:rPr>
        <w:lastRenderedPageBreak/>
        <w:t>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72CA3388" w14:textId="77777777" w:rsidR="0080689A" w:rsidRPr="004244E1" w:rsidRDefault="0080689A" w:rsidP="00030956">
      <w:pPr>
        <w:pStyle w:val="SectionBody"/>
        <w:rPr>
          <w:color w:val="auto"/>
        </w:rPr>
      </w:pPr>
      <w:r w:rsidRPr="004244E1">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4244E1">
        <w:rPr>
          <w:i/>
          <w:iCs/>
          <w:color w:val="auto"/>
        </w:rPr>
        <w:t>et seq</w:t>
      </w:r>
      <w:r w:rsidRPr="004244E1">
        <w:rPr>
          <w:color w:val="auto"/>
        </w:rPr>
        <w:t>. of this code. The publication area for the publication is the municipality.</w:t>
      </w:r>
    </w:p>
    <w:p w14:paraId="5227E709" w14:textId="77777777" w:rsidR="0080689A" w:rsidRPr="004244E1" w:rsidRDefault="0080689A" w:rsidP="00030956">
      <w:pPr>
        <w:pStyle w:val="SectionBody"/>
        <w:rPr>
          <w:color w:val="auto"/>
        </w:rPr>
      </w:pPr>
      <w:r w:rsidRPr="004244E1">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5FD71D35" w14:textId="77777777" w:rsidR="0080689A" w:rsidRPr="004244E1" w:rsidRDefault="0080689A" w:rsidP="00030956">
      <w:pPr>
        <w:pStyle w:val="SectionBody"/>
        <w:rPr>
          <w:color w:val="auto"/>
        </w:rPr>
      </w:pPr>
      <w:r w:rsidRPr="004244E1">
        <w:rPr>
          <w:color w:val="auto"/>
        </w:rPr>
        <w:t>(g) The powers and authority granted to municipalities and to the governing bodies of municipalities in this section are in addition and supplemental to the powers and authority named in any charters of the municipalities.</w:t>
      </w:r>
    </w:p>
    <w:p w14:paraId="5A886B65" w14:textId="5C0A0766" w:rsidR="0080689A" w:rsidRPr="004244E1" w:rsidRDefault="0080689A" w:rsidP="00030956">
      <w:pPr>
        <w:pStyle w:val="SectionBody"/>
        <w:rPr>
          <w:color w:val="auto"/>
        </w:rPr>
      </w:pPr>
      <w:r w:rsidRPr="004244E1">
        <w:rPr>
          <w:color w:val="auto"/>
        </w:rPr>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7C4796" w:rsidRPr="004244E1">
        <w:rPr>
          <w:color w:val="auto"/>
        </w:rPr>
        <w:t>'</w:t>
      </w:r>
      <w:r w:rsidRPr="004244E1">
        <w:rPr>
          <w:color w:val="auto"/>
        </w:rPr>
        <w:t xml:space="preserve">s general obligation bonds for public improvement purposes, </w:t>
      </w:r>
      <w:r w:rsidRPr="004244E1">
        <w:rPr>
          <w:color w:val="auto"/>
        </w:rPr>
        <w:lastRenderedPageBreak/>
        <w:t>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3E8CE62C" w14:textId="77777777" w:rsidR="0080689A" w:rsidRPr="004244E1" w:rsidRDefault="0080689A" w:rsidP="00030956">
      <w:pPr>
        <w:pStyle w:val="SectionBody"/>
        <w:rPr>
          <w:color w:val="auto"/>
        </w:rPr>
      </w:pPr>
      <w:r w:rsidRPr="004244E1">
        <w:rPr>
          <w:color w:val="auto"/>
        </w:rPr>
        <w:t xml:space="preserve">(i) Payments for rates, fees, and charges due under this section that are postmarked after the due date by which they are owed shall be considered late and may be subject to late fees or penalties: </w:t>
      </w:r>
      <w:r w:rsidRPr="004244E1">
        <w:rPr>
          <w:i/>
          <w:color w:val="auto"/>
        </w:rPr>
        <w:t>Provided</w:t>
      </w:r>
      <w:r w:rsidRPr="004244E1">
        <w:rPr>
          <w:iCs/>
          <w:color w:val="auto"/>
        </w:rPr>
        <w:t xml:space="preserve">, </w:t>
      </w:r>
      <w:r w:rsidRPr="004244E1">
        <w:rPr>
          <w:color w:val="auto"/>
        </w:rPr>
        <w:t>That payments that are received by the municipality after the due date, but that were postmarked on or before the due date shall be considered to be on time and shall not be assessed any late fees or penalties.</w:t>
      </w:r>
    </w:p>
    <w:p w14:paraId="4BDF24F1" w14:textId="4DB8284A" w:rsidR="008736AA" w:rsidRPr="004244E1" w:rsidRDefault="0080689A" w:rsidP="00CC1F3B">
      <w:pPr>
        <w:pStyle w:val="SectionBody"/>
        <w:rPr>
          <w:color w:val="auto"/>
          <w:u w:val="single"/>
        </w:rPr>
      </w:pPr>
      <w:r w:rsidRPr="004244E1">
        <w:rPr>
          <w:color w:val="auto"/>
          <w:u w:val="single"/>
        </w:rPr>
        <w:t xml:space="preserve">(j) Notwithstanding any provision in this chapter to the contrary, a municipality shall not assess a user fee for any person who was not present in the municipality in the performance of his or </w:t>
      </w:r>
      <w:r w:rsidR="00897FFE" w:rsidRPr="004244E1">
        <w:rPr>
          <w:color w:val="auto"/>
          <w:u w:val="single"/>
        </w:rPr>
        <w:t xml:space="preserve">her </w:t>
      </w:r>
      <w:r w:rsidRPr="004244E1">
        <w:rPr>
          <w:color w:val="auto"/>
          <w:u w:val="single"/>
        </w:rPr>
        <w:t>job. The employer shall provide the municipality with a sworn affidavit that the employee was not working within the municipality during the time</w:t>
      </w:r>
      <w:r w:rsidRPr="004244E1">
        <w:rPr>
          <w:strike/>
          <w:color w:val="auto"/>
          <w:u w:val="single"/>
        </w:rPr>
        <w:t>s</w:t>
      </w:r>
      <w:r w:rsidRPr="004244E1">
        <w:rPr>
          <w:color w:val="auto"/>
          <w:u w:val="single"/>
        </w:rPr>
        <w:t xml:space="preserve"> periods that are applicable and, if a charge was assessed incorrectly, the municipality shall issue a credit to that employee for future payments.</w:t>
      </w:r>
    </w:p>
    <w:p w14:paraId="4A990026" w14:textId="77777777" w:rsidR="00C33014" w:rsidRPr="004244E1" w:rsidRDefault="00C33014" w:rsidP="00CC1F3B">
      <w:pPr>
        <w:pStyle w:val="Note"/>
        <w:rPr>
          <w:color w:val="auto"/>
        </w:rPr>
      </w:pPr>
    </w:p>
    <w:p w14:paraId="6AA7A066" w14:textId="0CE81ABF" w:rsidR="006865E9" w:rsidRPr="004244E1" w:rsidRDefault="00CF1DCA" w:rsidP="00CC1F3B">
      <w:pPr>
        <w:pStyle w:val="Note"/>
        <w:rPr>
          <w:color w:val="auto"/>
        </w:rPr>
      </w:pPr>
      <w:r w:rsidRPr="004244E1">
        <w:rPr>
          <w:color w:val="auto"/>
        </w:rPr>
        <w:t>NOTE: The</w:t>
      </w:r>
      <w:r w:rsidR="006865E9" w:rsidRPr="004244E1">
        <w:rPr>
          <w:color w:val="auto"/>
        </w:rPr>
        <w:t xml:space="preserve"> purpose of this bill is to </w:t>
      </w:r>
      <w:r w:rsidR="0080689A" w:rsidRPr="004244E1">
        <w:rPr>
          <w:color w:val="auto"/>
        </w:rPr>
        <w:t>make unlawful the practice of municipalities</w:t>
      </w:r>
      <w:r w:rsidR="007C4796" w:rsidRPr="004244E1">
        <w:rPr>
          <w:color w:val="auto"/>
        </w:rPr>
        <w:t>'</w:t>
      </w:r>
      <w:r w:rsidR="0080689A" w:rsidRPr="004244E1">
        <w:rPr>
          <w:color w:val="auto"/>
        </w:rPr>
        <w:t xml:space="preserve"> assessing user fees when employees are not present in the municipality in the performance of his or her job.</w:t>
      </w:r>
    </w:p>
    <w:p w14:paraId="3BC146CA" w14:textId="77777777" w:rsidR="006865E9" w:rsidRPr="004244E1" w:rsidRDefault="00AE48A0" w:rsidP="00CC1F3B">
      <w:pPr>
        <w:pStyle w:val="Note"/>
        <w:rPr>
          <w:color w:val="auto"/>
        </w:rPr>
      </w:pPr>
      <w:r w:rsidRPr="004244E1">
        <w:rPr>
          <w:color w:val="auto"/>
        </w:rPr>
        <w:t>Strike-throughs indicate language that would be stricken from a heading or the present law and underscoring indicates new language that would be added.</w:t>
      </w:r>
    </w:p>
    <w:sectPr w:rsidR="006865E9" w:rsidRPr="004244E1" w:rsidSect="00452B6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725B" w14:textId="77777777" w:rsidR="00931CE9" w:rsidRPr="00B844FE" w:rsidRDefault="00931CE9" w:rsidP="00B844FE">
      <w:r>
        <w:separator/>
      </w:r>
    </w:p>
  </w:endnote>
  <w:endnote w:type="continuationSeparator" w:id="0">
    <w:p w14:paraId="3BBA645E" w14:textId="77777777" w:rsidR="00931CE9" w:rsidRPr="00B844FE" w:rsidRDefault="00931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7010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3385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3688"/>
      <w:docPartObj>
        <w:docPartGallery w:val="Page Numbers (Bottom of Page)"/>
        <w:docPartUnique/>
      </w:docPartObj>
    </w:sdtPr>
    <w:sdtEndPr>
      <w:rPr>
        <w:noProof/>
      </w:rPr>
    </w:sdtEndPr>
    <w:sdtContent>
      <w:p w14:paraId="687CB6C2" w14:textId="1C1FAF02" w:rsidR="00AC286C" w:rsidRDefault="00AC28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38C8A" w14:textId="16F5A30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9624" w14:textId="77777777" w:rsidR="00931CE9" w:rsidRPr="00B844FE" w:rsidRDefault="00931CE9" w:rsidP="00B844FE">
      <w:r>
        <w:separator/>
      </w:r>
    </w:p>
  </w:footnote>
  <w:footnote w:type="continuationSeparator" w:id="0">
    <w:p w14:paraId="0775BC9F" w14:textId="77777777" w:rsidR="00931CE9" w:rsidRPr="00B844FE" w:rsidRDefault="00931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FAF" w14:textId="77777777" w:rsidR="002A0269" w:rsidRPr="00B844FE" w:rsidRDefault="000B2E51">
    <w:pPr>
      <w:pStyle w:val="Header"/>
    </w:pPr>
    <w:sdt>
      <w:sdtPr>
        <w:id w:val="-684364211"/>
        <w:placeholder>
          <w:docPart w:val="8E8C1546435840DE905A9B580CB03E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8C1546435840DE905A9B580CB03E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9CA" w14:textId="2ECD123A" w:rsidR="00C33014" w:rsidRPr="00686E9A" w:rsidRDefault="00AE48A0" w:rsidP="000573A9">
    <w:pPr>
      <w:pStyle w:val="HeaderStyle"/>
      <w:rPr>
        <w:sz w:val="22"/>
        <w:szCs w:val="22"/>
      </w:rPr>
    </w:pPr>
    <w:r w:rsidRPr="008E40D7">
      <w:t>I</w:t>
    </w:r>
    <w:r w:rsidR="001A66B7" w:rsidRPr="008E40D7">
      <w:t xml:space="preserve">ntr </w:t>
    </w:r>
    <w:sdt>
      <w:sdtPr>
        <w:tag w:val="BNumWH"/>
        <w:id w:val="138549797"/>
        <w:showingPlcHdr/>
        <w:text/>
      </w:sdtPr>
      <w:sdtEndPr/>
      <w:sdtContent/>
    </w:sdt>
    <w:r w:rsidR="007A5259" w:rsidRPr="008E40D7">
      <w:t xml:space="preserve"> </w:t>
    </w:r>
    <w:r w:rsidR="00AC286C" w:rsidRPr="008E40D7">
      <w:t>HB</w:t>
    </w:r>
    <w:r w:rsidR="008E40D7">
      <w:tab/>
    </w:r>
    <w:r w:rsidR="00C33014" w:rsidRPr="008E40D7">
      <w:tab/>
    </w:r>
    <w:sdt>
      <w:sdtPr>
        <w:alias w:val="CBD Number"/>
        <w:tag w:val="CBD Number"/>
        <w:id w:val="1176923086"/>
        <w:lock w:val="sdtLocked"/>
        <w:text/>
      </w:sdtPr>
      <w:sdtEndPr/>
      <w:sdtContent>
        <w:r w:rsidR="00CF7531" w:rsidRPr="008E40D7">
          <w:t>202</w:t>
        </w:r>
        <w:r w:rsidR="008E40D7" w:rsidRPr="008E40D7">
          <w:t>4R1518</w:t>
        </w:r>
      </w:sdtContent>
    </w:sdt>
  </w:p>
  <w:p w14:paraId="0DE8BB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2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2641381">
    <w:abstractNumId w:val="0"/>
  </w:num>
  <w:num w:numId="2" w16cid:durableId="133768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E9"/>
    <w:rsid w:val="0000526A"/>
    <w:rsid w:val="000573A9"/>
    <w:rsid w:val="00085D22"/>
    <w:rsid w:val="000B2E51"/>
    <w:rsid w:val="000C5C77"/>
    <w:rsid w:val="000E3912"/>
    <w:rsid w:val="0010070F"/>
    <w:rsid w:val="0015112E"/>
    <w:rsid w:val="00155078"/>
    <w:rsid w:val="001552E7"/>
    <w:rsid w:val="001566B4"/>
    <w:rsid w:val="0018065D"/>
    <w:rsid w:val="001A66B7"/>
    <w:rsid w:val="001C279E"/>
    <w:rsid w:val="001D459E"/>
    <w:rsid w:val="0022348D"/>
    <w:rsid w:val="002540C0"/>
    <w:rsid w:val="0027011C"/>
    <w:rsid w:val="00274200"/>
    <w:rsid w:val="00275740"/>
    <w:rsid w:val="002A0269"/>
    <w:rsid w:val="00303684"/>
    <w:rsid w:val="003143F5"/>
    <w:rsid w:val="00314854"/>
    <w:rsid w:val="00394191"/>
    <w:rsid w:val="003C51CD"/>
    <w:rsid w:val="003C6034"/>
    <w:rsid w:val="00400B5C"/>
    <w:rsid w:val="004244E1"/>
    <w:rsid w:val="004368E0"/>
    <w:rsid w:val="00452B61"/>
    <w:rsid w:val="004C13DD"/>
    <w:rsid w:val="004D3ABE"/>
    <w:rsid w:val="004E3441"/>
    <w:rsid w:val="00500579"/>
    <w:rsid w:val="005558D3"/>
    <w:rsid w:val="005A5366"/>
    <w:rsid w:val="005C5807"/>
    <w:rsid w:val="005E2D1E"/>
    <w:rsid w:val="006369EB"/>
    <w:rsid w:val="00637E73"/>
    <w:rsid w:val="006865E9"/>
    <w:rsid w:val="00686E9A"/>
    <w:rsid w:val="00691F3E"/>
    <w:rsid w:val="00694BFB"/>
    <w:rsid w:val="006A106B"/>
    <w:rsid w:val="006C523D"/>
    <w:rsid w:val="006D11A3"/>
    <w:rsid w:val="006D4036"/>
    <w:rsid w:val="006F577F"/>
    <w:rsid w:val="007809C6"/>
    <w:rsid w:val="007A5259"/>
    <w:rsid w:val="007A7081"/>
    <w:rsid w:val="007C4796"/>
    <w:rsid w:val="007D03C6"/>
    <w:rsid w:val="007F1CF5"/>
    <w:rsid w:val="0080689A"/>
    <w:rsid w:val="00834EDE"/>
    <w:rsid w:val="00872E8B"/>
    <w:rsid w:val="008736AA"/>
    <w:rsid w:val="00897FFE"/>
    <w:rsid w:val="008D275D"/>
    <w:rsid w:val="008E40D7"/>
    <w:rsid w:val="00931CE9"/>
    <w:rsid w:val="00980327"/>
    <w:rsid w:val="00986478"/>
    <w:rsid w:val="009B5557"/>
    <w:rsid w:val="009F1067"/>
    <w:rsid w:val="00A31E01"/>
    <w:rsid w:val="00A527AD"/>
    <w:rsid w:val="00A718CF"/>
    <w:rsid w:val="00AC286C"/>
    <w:rsid w:val="00AE48A0"/>
    <w:rsid w:val="00AE61BE"/>
    <w:rsid w:val="00B16F25"/>
    <w:rsid w:val="00B24422"/>
    <w:rsid w:val="00B66B81"/>
    <w:rsid w:val="00B80C20"/>
    <w:rsid w:val="00B844FE"/>
    <w:rsid w:val="00B86B4F"/>
    <w:rsid w:val="00BA1F84"/>
    <w:rsid w:val="00BA706C"/>
    <w:rsid w:val="00BC4354"/>
    <w:rsid w:val="00BC562B"/>
    <w:rsid w:val="00C16AB3"/>
    <w:rsid w:val="00C33014"/>
    <w:rsid w:val="00C33434"/>
    <w:rsid w:val="00C34869"/>
    <w:rsid w:val="00C42EB6"/>
    <w:rsid w:val="00C85096"/>
    <w:rsid w:val="00CB20EF"/>
    <w:rsid w:val="00CC1F3B"/>
    <w:rsid w:val="00CD12CB"/>
    <w:rsid w:val="00CD36CF"/>
    <w:rsid w:val="00CF1DCA"/>
    <w:rsid w:val="00CF7531"/>
    <w:rsid w:val="00D579FC"/>
    <w:rsid w:val="00D81C16"/>
    <w:rsid w:val="00DE526B"/>
    <w:rsid w:val="00DF199D"/>
    <w:rsid w:val="00E01542"/>
    <w:rsid w:val="00E365F1"/>
    <w:rsid w:val="00E36B4D"/>
    <w:rsid w:val="00E62F48"/>
    <w:rsid w:val="00E831B3"/>
    <w:rsid w:val="00E95FBC"/>
    <w:rsid w:val="00EC5E63"/>
    <w:rsid w:val="00EE3FE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B8FB"/>
  <w15:chartTrackingRefBased/>
  <w15:docId w15:val="{FFF11B61-D5F2-460F-8E4C-8C14AE46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6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0689A"/>
    <w:rPr>
      <w:rFonts w:eastAsia="Calibri"/>
      <w:b/>
      <w:color w:val="000000"/>
    </w:rPr>
  </w:style>
  <w:style w:type="character" w:customStyle="1" w:styleId="ArticleHeadingChar">
    <w:name w:val="Article Heading Char"/>
    <w:link w:val="ArticleHeading"/>
    <w:rsid w:val="0080689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AB65C90E04E0A9283000301E28C60"/>
        <w:category>
          <w:name w:val="General"/>
          <w:gallery w:val="placeholder"/>
        </w:category>
        <w:types>
          <w:type w:val="bbPlcHdr"/>
        </w:types>
        <w:behaviors>
          <w:behavior w:val="content"/>
        </w:behaviors>
        <w:guid w:val="{33B9D6ED-4153-4914-8D98-8186D1F617A8}"/>
      </w:docPartPr>
      <w:docPartBody>
        <w:p w:rsidR="00AB72B5" w:rsidRDefault="00AB72B5">
          <w:pPr>
            <w:pStyle w:val="15BAB65C90E04E0A9283000301E28C60"/>
          </w:pPr>
          <w:r w:rsidRPr="00B844FE">
            <w:t>Prefix Text</w:t>
          </w:r>
        </w:p>
      </w:docPartBody>
    </w:docPart>
    <w:docPart>
      <w:docPartPr>
        <w:name w:val="8E8C1546435840DE905A9B580CB03E49"/>
        <w:category>
          <w:name w:val="General"/>
          <w:gallery w:val="placeholder"/>
        </w:category>
        <w:types>
          <w:type w:val="bbPlcHdr"/>
        </w:types>
        <w:behaviors>
          <w:behavior w:val="content"/>
        </w:behaviors>
        <w:guid w:val="{46D2AEBF-3FDC-402D-ADCE-E87E162A01F6}"/>
      </w:docPartPr>
      <w:docPartBody>
        <w:p w:rsidR="00AB72B5" w:rsidRDefault="00AB72B5">
          <w:pPr>
            <w:pStyle w:val="8E8C1546435840DE905A9B580CB03E49"/>
          </w:pPr>
          <w:r w:rsidRPr="00B844FE">
            <w:t>[Type here]</w:t>
          </w:r>
        </w:p>
      </w:docPartBody>
    </w:docPart>
    <w:docPart>
      <w:docPartPr>
        <w:name w:val="1D6C9D29E6974CCAA152D5B6A4866F32"/>
        <w:category>
          <w:name w:val="General"/>
          <w:gallery w:val="placeholder"/>
        </w:category>
        <w:types>
          <w:type w:val="bbPlcHdr"/>
        </w:types>
        <w:behaviors>
          <w:behavior w:val="content"/>
        </w:behaviors>
        <w:guid w:val="{EF342867-940F-4F3E-A65C-BFA1B53912B0}"/>
      </w:docPartPr>
      <w:docPartBody>
        <w:p w:rsidR="00AB72B5" w:rsidRDefault="00AB72B5">
          <w:pPr>
            <w:pStyle w:val="1D6C9D29E6974CCAA152D5B6A4866F32"/>
          </w:pPr>
          <w:r w:rsidRPr="00B844FE">
            <w:t>Number</w:t>
          </w:r>
        </w:p>
      </w:docPartBody>
    </w:docPart>
    <w:docPart>
      <w:docPartPr>
        <w:name w:val="00C14495A94F43BD84940024A1AEC2A4"/>
        <w:category>
          <w:name w:val="General"/>
          <w:gallery w:val="placeholder"/>
        </w:category>
        <w:types>
          <w:type w:val="bbPlcHdr"/>
        </w:types>
        <w:behaviors>
          <w:behavior w:val="content"/>
        </w:behaviors>
        <w:guid w:val="{ECF6E7AB-F112-446A-9AF8-67E23D3A972D}"/>
      </w:docPartPr>
      <w:docPartBody>
        <w:p w:rsidR="00AB72B5" w:rsidRDefault="00AB72B5">
          <w:pPr>
            <w:pStyle w:val="00C14495A94F43BD84940024A1AEC2A4"/>
          </w:pPr>
          <w:r w:rsidRPr="00B844FE">
            <w:t>Enter Sponsors Here</w:t>
          </w:r>
        </w:p>
      </w:docPartBody>
    </w:docPart>
    <w:docPart>
      <w:docPartPr>
        <w:name w:val="558B1F1676CE4CF2876418F629DDF71E"/>
        <w:category>
          <w:name w:val="General"/>
          <w:gallery w:val="placeholder"/>
        </w:category>
        <w:types>
          <w:type w:val="bbPlcHdr"/>
        </w:types>
        <w:behaviors>
          <w:behavior w:val="content"/>
        </w:behaviors>
        <w:guid w:val="{52EB7EF1-F478-41EC-9D00-4ACAC37F9677}"/>
      </w:docPartPr>
      <w:docPartBody>
        <w:p w:rsidR="00AB72B5" w:rsidRDefault="00AB72B5">
          <w:pPr>
            <w:pStyle w:val="558B1F1676CE4CF2876418F629DDF7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B5"/>
    <w:rsid w:val="00AB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AB65C90E04E0A9283000301E28C60">
    <w:name w:val="15BAB65C90E04E0A9283000301E28C60"/>
  </w:style>
  <w:style w:type="paragraph" w:customStyle="1" w:styleId="8E8C1546435840DE905A9B580CB03E49">
    <w:name w:val="8E8C1546435840DE905A9B580CB03E49"/>
  </w:style>
  <w:style w:type="paragraph" w:customStyle="1" w:styleId="1D6C9D29E6974CCAA152D5B6A4866F32">
    <w:name w:val="1D6C9D29E6974CCAA152D5B6A4866F32"/>
  </w:style>
  <w:style w:type="paragraph" w:customStyle="1" w:styleId="00C14495A94F43BD84940024A1AEC2A4">
    <w:name w:val="00C14495A94F43BD84940024A1AEC2A4"/>
  </w:style>
  <w:style w:type="character" w:styleId="PlaceholderText">
    <w:name w:val="Placeholder Text"/>
    <w:basedOn w:val="DefaultParagraphFont"/>
    <w:uiPriority w:val="99"/>
    <w:semiHidden/>
    <w:rPr>
      <w:color w:val="808080"/>
    </w:rPr>
  </w:style>
  <w:style w:type="paragraph" w:customStyle="1" w:styleId="558B1F1676CE4CF2876418F629DDF71E">
    <w:name w:val="558B1F1676CE4CF2876418F629DDF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2024-01-08T19:24:00Z</dcterms:created>
  <dcterms:modified xsi:type="dcterms:W3CDTF">2024-01-17T21:40:00Z</dcterms:modified>
</cp:coreProperties>
</file>